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47D93" w14:textId="1B4512A0" w:rsidR="00B80AE2" w:rsidRPr="00BF1228" w:rsidRDefault="00B80AE2" w:rsidP="00B80AE2">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w:t>
      </w:r>
      <w:r>
        <w:rPr>
          <w:rFonts w:ascii="Arial" w:hAnsi="Arial" w:cs="Arial"/>
          <w:b/>
          <w:sz w:val="24"/>
          <w:szCs w:val="24"/>
        </w:rPr>
        <w:t>8</w:t>
      </w:r>
      <w:r w:rsidRPr="00BF1228">
        <w:rPr>
          <w:rFonts w:ascii="Arial" w:hAnsi="Arial" w:cs="Arial"/>
          <w:b/>
          <w:sz w:val="24"/>
          <w:szCs w:val="24"/>
        </w:rPr>
        <w:t>-e</w:t>
      </w:r>
      <w:r w:rsidRPr="00BF1228" w:rsidDel="00277FAB">
        <w:rPr>
          <w:rFonts w:ascii="Arial" w:hAnsi="Arial" w:cs="Arial"/>
          <w:b/>
          <w:sz w:val="24"/>
          <w:szCs w:val="24"/>
        </w:rPr>
        <w:t xml:space="preserve"> </w:t>
      </w:r>
      <w:r w:rsidRPr="00BF1228">
        <w:rPr>
          <w:rFonts w:ascii="Arial" w:hAnsi="Arial" w:cs="Arial"/>
          <w:b/>
          <w:sz w:val="24"/>
          <w:szCs w:val="24"/>
        </w:rPr>
        <w:tab/>
      </w:r>
      <w:r w:rsidR="005F4C52" w:rsidRPr="005F4C52">
        <w:rPr>
          <w:rFonts w:ascii="Arial" w:hAnsi="Arial" w:cs="Arial"/>
          <w:b/>
          <w:sz w:val="24"/>
          <w:szCs w:val="24"/>
        </w:rPr>
        <w:t>R4-2100566</w:t>
      </w:r>
    </w:p>
    <w:p w14:paraId="1D02661E" w14:textId="77777777" w:rsidR="00B80AE2" w:rsidRPr="00BF1228" w:rsidRDefault="00B80AE2" w:rsidP="00B80AE2">
      <w:pPr>
        <w:pStyle w:val="Header"/>
        <w:tabs>
          <w:tab w:val="clear" w:pos="4153"/>
          <w:tab w:val="clear" w:pos="8306"/>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w:t>
      </w:r>
      <w:r>
        <w:rPr>
          <w:rFonts w:ascii="Arial" w:hAnsi="Arial"/>
          <w:b/>
          <w:sz w:val="24"/>
          <w:szCs w:val="24"/>
          <w:lang w:eastAsia="zh-CN"/>
        </w:rPr>
        <w:t>Jan. 25</w:t>
      </w:r>
      <w:r w:rsidRPr="00BF1228">
        <w:rPr>
          <w:rFonts w:ascii="Arial" w:hAnsi="Arial"/>
          <w:b/>
          <w:sz w:val="24"/>
          <w:szCs w:val="24"/>
          <w:lang w:eastAsia="zh-CN"/>
        </w:rPr>
        <w:t>-</w:t>
      </w:r>
      <w:r>
        <w:rPr>
          <w:rFonts w:ascii="Arial" w:hAnsi="Arial"/>
          <w:b/>
          <w:sz w:val="24"/>
          <w:szCs w:val="24"/>
          <w:lang w:eastAsia="zh-CN"/>
        </w:rPr>
        <w:t>Feb. 5</w:t>
      </w:r>
      <w:r w:rsidRPr="00BF1228">
        <w:rPr>
          <w:rFonts w:ascii="Arial" w:hAnsi="Arial"/>
          <w:b/>
          <w:sz w:val="24"/>
          <w:szCs w:val="24"/>
          <w:lang w:eastAsia="zh-CN"/>
        </w:rPr>
        <w:t>, 202</w:t>
      </w:r>
      <w:r>
        <w:rPr>
          <w:rFonts w:ascii="Arial" w:hAnsi="Arial"/>
          <w:b/>
          <w:sz w:val="24"/>
          <w:szCs w:val="24"/>
          <w:lang w:eastAsia="zh-CN"/>
        </w:rPr>
        <w:t>1</w:t>
      </w:r>
    </w:p>
    <w:p w14:paraId="426519AF" w14:textId="242EC38D" w:rsidR="001B17CD" w:rsidRPr="00E61112" w:rsidRDefault="001B17CD" w:rsidP="00E61112">
      <w:pPr>
        <w:pStyle w:val="Header"/>
        <w:tabs>
          <w:tab w:val="clear" w:pos="4153"/>
          <w:tab w:val="clear" w:pos="8306"/>
          <w:tab w:val="right" w:pos="9781"/>
          <w:tab w:val="right" w:pos="13323"/>
        </w:tabs>
        <w:outlineLvl w:val="0"/>
        <w:rPr>
          <w:rFonts w:ascii="Arial" w:hAnsi="Arial"/>
          <w:b/>
          <w:sz w:val="24"/>
          <w:szCs w:val="24"/>
          <w:lang w:eastAsia="zh-CN"/>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47A666CD"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1A6038">
        <w:rPr>
          <w:rFonts w:ascii="Arial" w:hAnsi="Arial" w:cs="Arial"/>
        </w:rPr>
        <w:t xml:space="preserve">, </w:t>
      </w:r>
      <w:r w:rsidR="00642ECE">
        <w:rPr>
          <w:rFonts w:ascii="Arial" w:hAnsi="Arial" w:cs="Arial"/>
        </w:rPr>
        <w:t>Ericsson</w:t>
      </w:r>
    </w:p>
    <w:p w14:paraId="540E6165" w14:textId="00FF8375"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0169BF">
        <w:rPr>
          <w:rFonts w:ascii="Arial" w:hAnsi="Arial" w:cs="Arial"/>
        </w:rPr>
        <w:t xml:space="preserve">RF requirement for FWA </w:t>
      </w:r>
    </w:p>
    <w:p w14:paraId="46BB346F" w14:textId="219E65A2"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B80AE2">
        <w:rPr>
          <w:rFonts w:ascii="Arial" w:hAnsi="Arial" w:cs="Arial"/>
        </w:rPr>
        <w:t>9</w:t>
      </w:r>
      <w:r w:rsidR="00073912">
        <w:rPr>
          <w:rFonts w:ascii="Arial" w:hAnsi="Arial" w:cs="Arial"/>
        </w:rPr>
        <w:t>.</w:t>
      </w:r>
      <w:r w:rsidR="00CA0A45">
        <w:rPr>
          <w:rFonts w:ascii="Arial" w:hAnsi="Arial" w:cs="Arial"/>
        </w:rPr>
        <w:t>2</w:t>
      </w:r>
      <w:r w:rsidR="00B90B8F">
        <w:rPr>
          <w:rFonts w:ascii="Arial" w:hAnsi="Arial" w:cs="Arial"/>
        </w:rPr>
        <w:t>4</w:t>
      </w:r>
      <w:r w:rsidR="00073912">
        <w:rPr>
          <w:rFonts w:ascii="Arial" w:hAnsi="Arial" w:cs="Arial"/>
        </w:rPr>
        <w:t>.</w:t>
      </w:r>
      <w:r w:rsidR="00CA0A45">
        <w:rPr>
          <w:rFonts w:ascii="Arial" w:hAnsi="Arial" w:cs="Arial"/>
        </w:rPr>
        <w:t>1</w:t>
      </w:r>
    </w:p>
    <w:p w14:paraId="12B3F2E2" w14:textId="789EAFB0"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497B77">
        <w:rPr>
          <w:rFonts w:ascii="Arial" w:hAnsi="Arial" w:cs="Arial"/>
          <w:bCs/>
        </w:rPr>
        <w:t>Approval</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bookmarkStart w:id="2" w:name="_GoBack"/>
      <w:bookmarkEnd w:id="2"/>
    </w:p>
    <w:p w14:paraId="11CFF08B" w14:textId="3F1F768E" w:rsidR="00997AD8" w:rsidRDefault="000169BF" w:rsidP="00997AD8">
      <w:r>
        <w:t xml:space="preserve">The FWA for </w:t>
      </w:r>
      <w:r w:rsidRPr="000169BF">
        <w:t>Japan</w:t>
      </w:r>
      <w:r>
        <w:t xml:space="preserve"> has been further discussed in RAN4#9</w:t>
      </w:r>
      <w:r w:rsidR="00B80AE2">
        <w:t>7</w:t>
      </w:r>
      <w:r>
        <w:t xml:space="preserve">-e [1], </w:t>
      </w:r>
      <w:r w:rsidR="00583C79">
        <w:t xml:space="preserve">where </w:t>
      </w:r>
      <w:r w:rsidR="00B80AE2">
        <w:t xml:space="preserve">the main </w:t>
      </w:r>
      <w:r w:rsidR="00713C04">
        <w:t>left-over</w:t>
      </w:r>
      <w:r w:rsidR="00B80AE2">
        <w:t xml:space="preserve"> issue for RF requirement is on the capability bit of the beam correspondence. Three options are recorded in the WF: </w:t>
      </w:r>
    </w:p>
    <w:p w14:paraId="5B04AD6C" w14:textId="5D7DF28E" w:rsidR="000169BF" w:rsidRDefault="000169BF" w:rsidP="00997AD8"/>
    <w:p w14:paraId="147705E4" w14:textId="1D22BBFE" w:rsidR="00B80AE2" w:rsidRPr="00B80AE2" w:rsidRDefault="00B80AE2" w:rsidP="00B80AE2">
      <w:pPr>
        <w:numPr>
          <w:ilvl w:val="0"/>
          <w:numId w:val="10"/>
        </w:numPr>
        <w:rPr>
          <w:rFonts w:eastAsia="Times New Roman"/>
          <w:b/>
          <w:bCs/>
        </w:rPr>
      </w:pPr>
      <w:r w:rsidRPr="00B80AE2">
        <w:rPr>
          <w:rFonts w:eastAsia="Times New Roman"/>
          <w:b/>
          <w:bCs/>
        </w:rPr>
        <w:t xml:space="preserve">Option 1: Define bit-0 requirement </w:t>
      </w:r>
    </w:p>
    <w:p w14:paraId="3529C3D6" w14:textId="65387C93" w:rsidR="00B80AE2" w:rsidRPr="00B80AE2" w:rsidRDefault="00B80AE2" w:rsidP="00B80AE2">
      <w:pPr>
        <w:numPr>
          <w:ilvl w:val="0"/>
          <w:numId w:val="10"/>
        </w:numPr>
        <w:rPr>
          <w:rFonts w:eastAsia="Times New Roman"/>
          <w:b/>
          <w:bCs/>
        </w:rPr>
      </w:pPr>
      <w:r w:rsidRPr="00B80AE2">
        <w:rPr>
          <w:rFonts w:eastAsia="Times New Roman"/>
          <w:b/>
          <w:bCs/>
        </w:rPr>
        <w:t xml:space="preserve">Option 2: Not define bit-0 requirement </w:t>
      </w:r>
    </w:p>
    <w:p w14:paraId="1E4AB193" w14:textId="0F3BB5BD" w:rsidR="00B80AE2" w:rsidRPr="00B80AE2" w:rsidRDefault="00B80AE2" w:rsidP="00B80AE2">
      <w:pPr>
        <w:numPr>
          <w:ilvl w:val="0"/>
          <w:numId w:val="10"/>
        </w:numPr>
        <w:rPr>
          <w:rFonts w:eastAsia="Times New Roman"/>
          <w:b/>
          <w:bCs/>
        </w:rPr>
      </w:pPr>
      <w:r w:rsidRPr="00B80AE2">
        <w:rPr>
          <w:rFonts w:eastAsia="Times New Roman"/>
          <w:b/>
          <w:bCs/>
        </w:rPr>
        <w:t>Option 3: Follow PC1 approach, i.e. no requirement defined in RAN4. No plan to specify in the future.</w:t>
      </w:r>
    </w:p>
    <w:p w14:paraId="00B7C917" w14:textId="77777777" w:rsidR="00B80AE2" w:rsidRPr="00B80AE2" w:rsidRDefault="00B80AE2" w:rsidP="001F784B">
      <w:pPr>
        <w:ind w:left="720"/>
        <w:rPr>
          <w:rFonts w:eastAsia="Times New Roman"/>
          <w:b/>
          <w:bCs/>
        </w:rPr>
      </w:pPr>
    </w:p>
    <w:p w14:paraId="03D29A53" w14:textId="0D33B6E3" w:rsidR="000169BF" w:rsidRPr="00A82234" w:rsidRDefault="000169BF" w:rsidP="000169BF">
      <w:r>
        <w:t xml:space="preserve">In this contribution, we share our views on the issues above. </w:t>
      </w:r>
    </w:p>
    <w:p w14:paraId="30984DC9" w14:textId="7D4E1DDB" w:rsidR="00E45DEB" w:rsidRDefault="00D24B15"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1E65B05C" w14:textId="7ACEDCC0" w:rsidR="00A4531B" w:rsidRDefault="00B80AE2" w:rsidP="0079499A">
      <w:pPr>
        <w:pStyle w:val="BodyText"/>
        <w:jc w:val="both"/>
        <w:rPr>
          <w:lang w:eastAsia="zh-CN"/>
        </w:rPr>
      </w:pPr>
      <w:r>
        <w:rPr>
          <w:lang w:eastAsia="zh-CN"/>
        </w:rPr>
        <w:t xml:space="preserve">During </w:t>
      </w:r>
      <w:r w:rsidR="00713C04">
        <w:rPr>
          <w:lang w:eastAsia="zh-CN"/>
        </w:rPr>
        <w:t xml:space="preserve">the </w:t>
      </w:r>
      <w:r>
        <w:rPr>
          <w:lang w:eastAsia="zh-CN"/>
        </w:rPr>
        <w:t xml:space="preserve">Rel-15 discussion, the bit-0 BC is introduced to facilitate the early generation FR2 handheld devices. </w:t>
      </w:r>
      <w:r w:rsidR="00A4531B">
        <w:rPr>
          <w:lang w:eastAsia="zh-CN"/>
        </w:rPr>
        <w:t xml:space="preserve">The </w:t>
      </w:r>
      <w:r>
        <w:rPr>
          <w:lang w:eastAsia="zh-CN"/>
        </w:rPr>
        <w:t>motivation</w:t>
      </w:r>
      <w:r w:rsidR="00A4531B">
        <w:rPr>
          <w:lang w:eastAsia="zh-CN"/>
        </w:rPr>
        <w:t xml:space="preserve"> for defining bit-0 BC is due to that the L1-RSRP is highly impacted by the SNR condition where the UE cannot estimate the L1-RSRP accurately, which </w:t>
      </w:r>
      <w:r w:rsidR="00E60955">
        <w:rPr>
          <w:lang w:eastAsia="zh-CN"/>
        </w:rPr>
        <w:t xml:space="preserve">may </w:t>
      </w:r>
      <w:r w:rsidR="00A4531B">
        <w:rPr>
          <w:lang w:eastAsia="zh-CN"/>
        </w:rPr>
        <w:t xml:space="preserve">lead to an error in beam selection. However, FWA devices generally operate under a clear line of sight (LOS condition), which shall be accompanied by a good SNR condition. In addition, the wireless channel between the </w:t>
      </w:r>
      <w:proofErr w:type="spellStart"/>
      <w:r w:rsidR="00A4531B">
        <w:rPr>
          <w:lang w:eastAsia="zh-CN"/>
        </w:rPr>
        <w:t>gNB</w:t>
      </w:r>
      <w:proofErr w:type="spellEnd"/>
      <w:r w:rsidR="00A4531B">
        <w:rPr>
          <w:lang w:eastAsia="zh-CN"/>
        </w:rPr>
        <w:t xml:space="preserve"> and FWA UE is usually </w:t>
      </w:r>
      <w:r w:rsidR="00713C04">
        <w:rPr>
          <w:lang w:eastAsia="zh-CN"/>
        </w:rPr>
        <w:t xml:space="preserve">relatively </w:t>
      </w:r>
      <w:r w:rsidR="00A4531B">
        <w:rPr>
          <w:lang w:eastAsia="zh-CN"/>
        </w:rPr>
        <w:t xml:space="preserve">stable and predictable. Therefore, we don’t </w:t>
      </w:r>
      <w:r w:rsidR="000D732B">
        <w:rPr>
          <w:lang w:eastAsia="zh-CN"/>
        </w:rPr>
        <w:t>foresee</w:t>
      </w:r>
      <w:r w:rsidR="00A4531B">
        <w:rPr>
          <w:lang w:eastAsia="zh-CN"/>
        </w:rPr>
        <w:t xml:space="preserve"> there would be an issue for the FWA devices to obtain an accurate RSRP estimation supporting bit-1 BC solely. </w:t>
      </w:r>
    </w:p>
    <w:p w14:paraId="3E2B8314" w14:textId="71FF5C1E" w:rsidR="00A4531B" w:rsidRPr="00DE1846" w:rsidRDefault="009B3727" w:rsidP="009B3727">
      <w:pPr>
        <w:pStyle w:val="Caption"/>
        <w:spacing w:after="120"/>
        <w:ind w:left="1418" w:hanging="1418"/>
        <w:rPr>
          <w:b w:val="0"/>
          <w:bCs w:val="0"/>
          <w:lang w:eastAsia="zh-CN"/>
        </w:rPr>
      </w:pPr>
      <w:bookmarkStart w:id="3" w:name="_Ref61614529"/>
      <w:r>
        <w:t xml:space="preserve">Observation </w:t>
      </w:r>
      <w:r>
        <w:fldChar w:fldCharType="begin"/>
      </w:r>
      <w:r>
        <w:instrText xml:space="preserve"> SEQ Observation \* ARABIC </w:instrText>
      </w:r>
      <w:r>
        <w:fldChar w:fldCharType="separate"/>
      </w:r>
      <w:r>
        <w:rPr>
          <w:noProof/>
        </w:rPr>
        <w:t>1</w:t>
      </w:r>
      <w:r>
        <w:fldChar w:fldCharType="end"/>
      </w:r>
      <w:r>
        <w:tab/>
      </w:r>
      <w:r w:rsidR="00A4531B" w:rsidRPr="00DE1846">
        <w:rPr>
          <w:lang w:eastAsia="zh-CN"/>
        </w:rPr>
        <w:t>The SNR condition for FWA devices is likely to be good and stable, and thus a</w:t>
      </w:r>
      <w:r w:rsidR="00A4531B">
        <w:rPr>
          <w:lang w:eastAsia="zh-CN"/>
        </w:rPr>
        <w:t>n FWA device</w:t>
      </w:r>
      <w:r w:rsidR="00A4531B" w:rsidRPr="00DE1846">
        <w:rPr>
          <w:lang w:eastAsia="zh-CN"/>
        </w:rPr>
        <w:t xml:space="preserve"> should obtain a good RSRP estimation.</w:t>
      </w:r>
      <w:bookmarkEnd w:id="3"/>
      <w:r w:rsidR="00A4531B" w:rsidRPr="00DE1846">
        <w:rPr>
          <w:lang w:eastAsia="zh-CN"/>
        </w:rPr>
        <w:t xml:space="preserve">  </w:t>
      </w:r>
    </w:p>
    <w:p w14:paraId="26505EF3" w14:textId="45F7B4CE" w:rsidR="00A4531B" w:rsidRDefault="00A4531B" w:rsidP="0079499A">
      <w:pPr>
        <w:pStyle w:val="BodyText"/>
        <w:jc w:val="both"/>
      </w:pPr>
      <w:r>
        <w:rPr>
          <w:lang w:eastAsia="zh-CN"/>
        </w:rPr>
        <w:t xml:space="preserve">Another factor that </w:t>
      </w:r>
      <w:r w:rsidR="00E60955">
        <w:rPr>
          <w:lang w:eastAsia="zh-CN"/>
        </w:rPr>
        <w:t xml:space="preserve">may </w:t>
      </w:r>
      <w:r>
        <w:rPr>
          <w:lang w:eastAsia="zh-CN"/>
        </w:rPr>
        <w:t xml:space="preserve">degrade the BC is the RF component impairment, typically errors in phase shifters. However, that part of the error has already been included in the peak EIRP and spherical coverage requirement. For example, the phase shifter errors have been included in the peak EIRP derivation for PC1 according to </w:t>
      </w:r>
      <w:r w:rsidRPr="002D3042">
        <w:t>Table 7.2.1.</w:t>
      </w:r>
      <w:r w:rsidRPr="002D3042">
        <w:rPr>
          <w:lang w:eastAsia="ja-JP"/>
        </w:rPr>
        <w:t>1</w:t>
      </w:r>
      <w:r w:rsidRPr="002D3042">
        <w:t>.1-1</w:t>
      </w:r>
      <w:r>
        <w:t xml:space="preserve"> in TR38.817. Therefore, an FWA UE shall be able to achieve spherical coverage and peak EIRP solely relying on bit-1 BC.</w:t>
      </w:r>
    </w:p>
    <w:p w14:paraId="74574B18" w14:textId="6A016D0F" w:rsidR="00A4531B" w:rsidRDefault="009B3727" w:rsidP="009B3727">
      <w:pPr>
        <w:pStyle w:val="Caption"/>
        <w:spacing w:after="120"/>
        <w:ind w:left="1418" w:hanging="1418"/>
        <w:jc w:val="both"/>
        <w:rPr>
          <w:b w:val="0"/>
          <w:bCs w:val="0"/>
          <w:lang w:eastAsia="zh-CN"/>
        </w:rPr>
      </w:pPr>
      <w:bookmarkStart w:id="4" w:name="_Ref61614531"/>
      <w:r>
        <w:t xml:space="preserve">Observation </w:t>
      </w:r>
      <w:r>
        <w:fldChar w:fldCharType="begin"/>
      </w:r>
      <w:r>
        <w:instrText xml:space="preserve"> SEQ Observation \* ARABIC </w:instrText>
      </w:r>
      <w:r>
        <w:fldChar w:fldCharType="separate"/>
      </w:r>
      <w:r>
        <w:rPr>
          <w:noProof/>
        </w:rPr>
        <w:t>2</w:t>
      </w:r>
      <w:r>
        <w:fldChar w:fldCharType="end"/>
      </w:r>
      <w:r>
        <w:tab/>
      </w:r>
      <w:r w:rsidR="00A4531B">
        <w:rPr>
          <w:lang w:eastAsia="zh-CN"/>
        </w:rPr>
        <w:t>T</w:t>
      </w:r>
      <w:r w:rsidR="00A4531B" w:rsidRPr="00DE1846">
        <w:rPr>
          <w:lang w:eastAsia="zh-CN"/>
        </w:rPr>
        <w:t>he degradation due to the phase shifter errors have been included in the peak EIRP and spherical coverage requirement</w:t>
      </w:r>
      <w:r w:rsidR="00A4531B">
        <w:rPr>
          <w:lang w:eastAsia="zh-CN"/>
        </w:rPr>
        <w:t>.</w:t>
      </w:r>
      <w:bookmarkEnd w:id="4"/>
    </w:p>
    <w:p w14:paraId="53E8C81C" w14:textId="6CF7A776" w:rsidR="00A4531B" w:rsidRDefault="00A4531B" w:rsidP="0079499A">
      <w:pPr>
        <w:pStyle w:val="BodyText"/>
        <w:jc w:val="both"/>
        <w:rPr>
          <w:lang w:eastAsia="zh-CN"/>
        </w:rPr>
      </w:pPr>
      <w:r w:rsidRPr="00DE1846">
        <w:rPr>
          <w:lang w:eastAsia="zh-CN"/>
        </w:rPr>
        <w:t>In the end, we would like to question how meaningful the bit-0/bit-1 BC capability is</w:t>
      </w:r>
      <w:r>
        <w:rPr>
          <w:lang w:eastAsia="zh-CN"/>
        </w:rPr>
        <w:t>?</w:t>
      </w:r>
      <w:r w:rsidRPr="00DE1846">
        <w:rPr>
          <w:lang w:eastAsia="zh-CN"/>
        </w:rPr>
        <w:t xml:space="preserve"> </w:t>
      </w:r>
      <w:r>
        <w:rPr>
          <w:lang w:eastAsia="zh-CN"/>
        </w:rPr>
        <w:t xml:space="preserve">In a real network, in </w:t>
      </w:r>
      <w:r w:rsidRPr="00101A9A">
        <w:rPr>
          <w:lang w:eastAsia="zh-CN"/>
        </w:rPr>
        <w:t xml:space="preserve">poor </w:t>
      </w:r>
      <w:r>
        <w:rPr>
          <w:lang w:eastAsia="zh-CN"/>
        </w:rPr>
        <w:t>SNR/</w:t>
      </w:r>
      <w:r w:rsidRPr="00101A9A">
        <w:rPr>
          <w:lang w:eastAsia="zh-CN"/>
        </w:rPr>
        <w:t>SINR</w:t>
      </w:r>
      <w:r>
        <w:rPr>
          <w:lang w:eastAsia="zh-CN"/>
        </w:rPr>
        <w:t xml:space="preserve"> </w:t>
      </w:r>
      <w:r w:rsidR="00D70FBA">
        <w:rPr>
          <w:lang w:eastAsia="zh-CN"/>
        </w:rPr>
        <w:t>conditions</w:t>
      </w:r>
      <w:r>
        <w:rPr>
          <w:lang w:eastAsia="zh-CN"/>
        </w:rPr>
        <w:t xml:space="preserve">, the probability that a UE may make RSRP estimation errors increases, and thus the UE may fail to select an optimal uplink beam </w:t>
      </w:r>
      <w:r w:rsidRPr="007010BD">
        <w:rPr>
          <w:lang w:eastAsia="zh-CN"/>
        </w:rPr>
        <w:t>autonomously</w:t>
      </w:r>
      <w:r>
        <w:rPr>
          <w:lang w:eastAsia="zh-CN"/>
        </w:rPr>
        <w:t>, regardless of the UE BC capability. On the other hand,</w:t>
      </w:r>
      <w:r w:rsidRPr="00101A9A">
        <w:rPr>
          <w:lang w:eastAsia="zh-CN"/>
        </w:rPr>
        <w:t xml:space="preserve"> the</w:t>
      </w:r>
      <w:r w:rsidRPr="00101A9A">
        <w:t xml:space="preserve"> </w:t>
      </w:r>
      <w:r>
        <w:t>SNR/</w:t>
      </w:r>
      <w:r w:rsidRPr="00101A9A">
        <w:t xml:space="preserve">SINR may </w:t>
      </w:r>
      <w:r>
        <w:t>also be very high i</w:t>
      </w:r>
      <w:r w:rsidRPr="00101A9A">
        <w:t xml:space="preserve">n a real network scenario, and a UE that has set its UE </w:t>
      </w:r>
      <w:r>
        <w:t>BC capability bit</w:t>
      </w:r>
      <w:r w:rsidRPr="00101A9A">
        <w:t xml:space="preserve"> to 0 may be capable of </w:t>
      </w:r>
      <w:r>
        <w:t xml:space="preserve">selecting an optimal uplink beam </w:t>
      </w:r>
      <w:r w:rsidRPr="007010BD">
        <w:t>autonomously</w:t>
      </w:r>
      <w:r w:rsidRPr="00101A9A" w:rsidDel="007010BD">
        <w:t xml:space="preserve"> </w:t>
      </w:r>
      <w:r>
        <w:t xml:space="preserve">under such a condition. </w:t>
      </w:r>
      <w:r>
        <w:rPr>
          <w:lang w:eastAsia="zh-CN"/>
        </w:rPr>
        <w:t xml:space="preserve">The beam correspondence tolerance </w:t>
      </w:r>
      <w:r w:rsidR="00F133B5">
        <w:rPr>
          <w:lang w:eastAsia="zh-CN"/>
        </w:rPr>
        <w:t>was</w:t>
      </w:r>
      <w:r>
        <w:rPr>
          <w:lang w:eastAsia="zh-CN"/>
        </w:rPr>
        <w:t xml:space="preserve"> introduced in Rel-15 in order to accommodate the lower capability of some UEs to select the uplink beam autonomously and ease the way of early launching for FR2 UEs. However, </w:t>
      </w:r>
      <w:proofErr w:type="gramStart"/>
      <w:r>
        <w:rPr>
          <w:lang w:eastAsia="zh-CN"/>
        </w:rPr>
        <w:t>in light of</w:t>
      </w:r>
      <w:proofErr w:type="gramEnd"/>
      <w:r>
        <w:rPr>
          <w:lang w:eastAsia="zh-CN"/>
        </w:rPr>
        <w:t xml:space="preserve"> the discussion above, it is questionable whether it is useful for the network to know such a UE capability. </w:t>
      </w:r>
    </w:p>
    <w:p w14:paraId="2451C5B2" w14:textId="07C42F9C" w:rsidR="00A4531B" w:rsidRDefault="009B3727" w:rsidP="009B3727">
      <w:pPr>
        <w:pStyle w:val="Caption"/>
        <w:spacing w:after="120"/>
        <w:ind w:left="1418" w:hanging="1418"/>
        <w:rPr>
          <w:b w:val="0"/>
          <w:bCs w:val="0"/>
          <w:lang w:eastAsia="zh-CN"/>
        </w:rPr>
      </w:pPr>
      <w:bookmarkStart w:id="5" w:name="_Ref61614533"/>
      <w:r>
        <w:t xml:space="preserve">Observation </w:t>
      </w:r>
      <w:r>
        <w:fldChar w:fldCharType="begin"/>
      </w:r>
      <w:r>
        <w:instrText xml:space="preserve"> SEQ Observation \* ARABIC </w:instrText>
      </w:r>
      <w:r>
        <w:fldChar w:fldCharType="separate"/>
      </w:r>
      <w:r>
        <w:rPr>
          <w:noProof/>
        </w:rPr>
        <w:t>3</w:t>
      </w:r>
      <w:r>
        <w:fldChar w:fldCharType="end"/>
      </w:r>
      <w:r w:rsidR="005F4C52">
        <w:tab/>
      </w:r>
      <w:r w:rsidR="00A4531B">
        <w:rPr>
          <w:lang w:eastAsia="zh-CN"/>
        </w:rPr>
        <w:t>The beam correspondence depends on the SNR condition. Therefore,</w:t>
      </w:r>
      <w:r w:rsidR="00A4531B" w:rsidRPr="00DE1846">
        <w:rPr>
          <w:lang w:eastAsia="zh-CN"/>
        </w:rPr>
        <w:t xml:space="preserve"> it is questionable whether it is useful for the network to know </w:t>
      </w:r>
      <w:r w:rsidR="00A4531B">
        <w:rPr>
          <w:lang w:eastAsia="zh-CN"/>
        </w:rPr>
        <w:t xml:space="preserve">a </w:t>
      </w:r>
      <w:r w:rsidR="00A4531B" w:rsidRPr="00DE1846">
        <w:rPr>
          <w:lang w:eastAsia="zh-CN"/>
        </w:rPr>
        <w:t xml:space="preserve">UE </w:t>
      </w:r>
      <w:r w:rsidR="00A4531B">
        <w:rPr>
          <w:lang w:eastAsia="zh-CN"/>
        </w:rPr>
        <w:t xml:space="preserve">BC </w:t>
      </w:r>
      <w:r w:rsidR="00A4531B" w:rsidRPr="00DE1846">
        <w:rPr>
          <w:lang w:eastAsia="zh-CN"/>
        </w:rPr>
        <w:t>capability</w:t>
      </w:r>
      <w:r w:rsidR="00A4531B">
        <w:rPr>
          <w:lang w:eastAsia="zh-CN"/>
        </w:rPr>
        <w:t xml:space="preserve"> with bit-1 or bit-0</w:t>
      </w:r>
      <w:r w:rsidR="00A4531B" w:rsidRPr="00DE1846">
        <w:rPr>
          <w:lang w:eastAsia="zh-CN"/>
        </w:rPr>
        <w:t>.</w:t>
      </w:r>
      <w:bookmarkEnd w:id="5"/>
      <w:r w:rsidR="00A4531B" w:rsidRPr="00DE1846">
        <w:rPr>
          <w:lang w:eastAsia="zh-CN"/>
        </w:rPr>
        <w:t xml:space="preserve"> </w:t>
      </w:r>
    </w:p>
    <w:p w14:paraId="6BA61DD8" w14:textId="0409A68A" w:rsidR="00BC0CA2" w:rsidRPr="00DE1846" w:rsidRDefault="009B3727" w:rsidP="009B3727">
      <w:pPr>
        <w:pStyle w:val="Caption"/>
        <w:ind w:left="1418" w:hanging="1418"/>
        <w:jc w:val="both"/>
        <w:rPr>
          <w:b w:val="0"/>
          <w:bCs w:val="0"/>
          <w:lang w:eastAsia="zh-CN"/>
        </w:rPr>
      </w:pPr>
      <w:bookmarkStart w:id="6" w:name="_Ref61614585"/>
      <w:r>
        <w:t xml:space="preserve">Proposal </w:t>
      </w:r>
      <w:r>
        <w:fldChar w:fldCharType="begin"/>
      </w:r>
      <w:r>
        <w:instrText xml:space="preserve"> SEQ Proposal \* ARABIC </w:instrText>
      </w:r>
      <w:r>
        <w:fldChar w:fldCharType="separate"/>
      </w:r>
      <w:r>
        <w:rPr>
          <w:noProof/>
        </w:rPr>
        <w:t>1</w:t>
      </w:r>
      <w:r>
        <w:fldChar w:fldCharType="end"/>
      </w:r>
      <w:r>
        <w:tab/>
      </w:r>
      <w:r w:rsidR="00A4531B">
        <w:rPr>
          <w:lang w:eastAsia="zh-CN"/>
        </w:rPr>
        <w:t>D</w:t>
      </w:r>
      <w:r w:rsidR="00A4531B" w:rsidRPr="00DE1846">
        <w:rPr>
          <w:lang w:eastAsia="zh-CN"/>
        </w:rPr>
        <w:t xml:space="preserve">efine </w:t>
      </w:r>
      <w:r w:rsidR="00A4531B">
        <w:rPr>
          <w:lang w:eastAsia="zh-CN"/>
        </w:rPr>
        <w:t>o</w:t>
      </w:r>
      <w:r w:rsidR="00A4531B" w:rsidRPr="00DE1846">
        <w:rPr>
          <w:lang w:eastAsia="zh-CN"/>
        </w:rPr>
        <w:t>nly BC bit 1 requirement for new FWA UE</w:t>
      </w:r>
      <w:r w:rsidR="00A4531B">
        <w:rPr>
          <w:lang w:eastAsia="zh-CN"/>
        </w:rPr>
        <w:t>.</w:t>
      </w:r>
      <w:bookmarkEnd w:id="6"/>
    </w:p>
    <w:p w14:paraId="673EFB78" w14:textId="77777777"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Conclusion</w:t>
      </w:r>
    </w:p>
    <w:p w14:paraId="60A43336" w14:textId="342941B0" w:rsidR="00713C04" w:rsidRDefault="006F0C3A" w:rsidP="006F0C3A">
      <w:pPr>
        <w:pStyle w:val="BodyText"/>
      </w:pPr>
      <w:r w:rsidRPr="00D43AD7">
        <w:t>In this contribution</w:t>
      </w:r>
      <w:r w:rsidR="008C2B80">
        <w:t>,</w:t>
      </w:r>
      <w:r w:rsidRPr="00D43AD7">
        <w:t xml:space="preserve"> we have </w:t>
      </w:r>
      <w:r w:rsidR="004107A4">
        <w:t xml:space="preserve">shared our views on </w:t>
      </w:r>
      <w:r w:rsidR="00BC0CA2">
        <w:t>the open issues related to the</w:t>
      </w:r>
      <w:r w:rsidR="00BC0CA2" w:rsidRPr="00BC0CA2">
        <w:t xml:space="preserve"> </w:t>
      </w:r>
      <w:r w:rsidR="00713C04">
        <w:t>beam correspondence</w:t>
      </w:r>
      <w:r w:rsidR="00713C04" w:rsidRPr="00BC0CA2">
        <w:t xml:space="preserve"> </w:t>
      </w:r>
      <w:r w:rsidR="00BC0CA2" w:rsidRPr="00BC0CA2">
        <w:t>requirement for FWA</w:t>
      </w:r>
      <w:r w:rsidR="00BC0CA2">
        <w:t>.</w:t>
      </w:r>
      <w:r w:rsidR="004107A4">
        <w:t xml:space="preserve"> </w:t>
      </w:r>
      <w:r w:rsidR="00A204F6">
        <w:t>The following observations and proposals have been given:</w:t>
      </w:r>
    </w:p>
    <w:p w14:paraId="49A7FDC0" w14:textId="2B5D9FFD" w:rsidR="009B3727" w:rsidRPr="009B3727" w:rsidRDefault="009B3727" w:rsidP="005F4C52">
      <w:pPr>
        <w:pStyle w:val="BodyText"/>
        <w:ind w:left="1418" w:hanging="1418"/>
        <w:rPr>
          <w:b/>
          <w:bCs/>
        </w:rPr>
      </w:pPr>
      <w:r w:rsidRPr="009B3727">
        <w:rPr>
          <w:b/>
          <w:bCs/>
        </w:rPr>
        <w:fldChar w:fldCharType="begin"/>
      </w:r>
      <w:r w:rsidRPr="009B3727">
        <w:rPr>
          <w:b/>
          <w:bCs/>
        </w:rPr>
        <w:instrText xml:space="preserve"> REF _Ref61614529 \h </w:instrText>
      </w:r>
      <w:r w:rsidRPr="009B3727">
        <w:rPr>
          <w:b/>
          <w:bCs/>
        </w:rPr>
      </w:r>
      <w:r w:rsidRPr="009B3727">
        <w:rPr>
          <w:b/>
          <w:bCs/>
        </w:rPr>
        <w:instrText xml:space="preserve"> \* MERGEFORMAT </w:instrText>
      </w:r>
      <w:r w:rsidRPr="009B3727">
        <w:rPr>
          <w:b/>
          <w:bCs/>
        </w:rPr>
        <w:fldChar w:fldCharType="separate"/>
      </w:r>
      <w:r w:rsidRPr="009B3727">
        <w:rPr>
          <w:b/>
          <w:bCs/>
        </w:rPr>
        <w:t xml:space="preserve">Observation </w:t>
      </w:r>
      <w:r w:rsidRPr="009B3727">
        <w:rPr>
          <w:b/>
          <w:bCs/>
          <w:noProof/>
        </w:rPr>
        <w:t>1</w:t>
      </w:r>
      <w:r w:rsidRPr="009B3727">
        <w:rPr>
          <w:b/>
          <w:bCs/>
        </w:rPr>
        <w:tab/>
      </w:r>
      <w:r w:rsidRPr="009B3727">
        <w:rPr>
          <w:b/>
          <w:bCs/>
          <w:lang w:eastAsia="zh-CN"/>
        </w:rPr>
        <w:t>The SNR condition for FWA devices is likely to be good and stable, and thus an FWA device should obtain a good RSRP estimation.</w:t>
      </w:r>
      <w:r w:rsidRPr="009B3727">
        <w:rPr>
          <w:b/>
          <w:bCs/>
        </w:rPr>
        <w:fldChar w:fldCharType="end"/>
      </w:r>
    </w:p>
    <w:p w14:paraId="46A46258" w14:textId="41CF7478" w:rsidR="009B3727" w:rsidRPr="009B3727" w:rsidRDefault="009B3727" w:rsidP="005F4C52">
      <w:pPr>
        <w:pStyle w:val="BodyText"/>
        <w:ind w:left="1418" w:hanging="1418"/>
        <w:rPr>
          <w:b/>
          <w:bCs/>
        </w:rPr>
      </w:pPr>
      <w:r w:rsidRPr="009B3727">
        <w:rPr>
          <w:b/>
          <w:bCs/>
        </w:rPr>
        <w:fldChar w:fldCharType="begin"/>
      </w:r>
      <w:r w:rsidRPr="009B3727">
        <w:rPr>
          <w:b/>
          <w:bCs/>
        </w:rPr>
        <w:instrText xml:space="preserve"> REF _Ref61614531 \h </w:instrText>
      </w:r>
      <w:r w:rsidRPr="009B3727">
        <w:rPr>
          <w:b/>
          <w:bCs/>
        </w:rPr>
      </w:r>
      <w:r w:rsidRPr="009B3727">
        <w:rPr>
          <w:b/>
          <w:bCs/>
        </w:rPr>
        <w:instrText xml:space="preserve"> \* MERGEFORMAT </w:instrText>
      </w:r>
      <w:r w:rsidRPr="009B3727">
        <w:rPr>
          <w:b/>
          <w:bCs/>
        </w:rPr>
        <w:fldChar w:fldCharType="separate"/>
      </w:r>
      <w:r w:rsidRPr="009B3727">
        <w:rPr>
          <w:b/>
          <w:bCs/>
        </w:rPr>
        <w:t xml:space="preserve">Observation </w:t>
      </w:r>
      <w:r w:rsidRPr="009B3727">
        <w:rPr>
          <w:b/>
          <w:bCs/>
          <w:noProof/>
        </w:rPr>
        <w:t>2</w:t>
      </w:r>
      <w:r w:rsidRPr="009B3727">
        <w:rPr>
          <w:b/>
          <w:bCs/>
        </w:rPr>
        <w:tab/>
      </w:r>
      <w:r w:rsidRPr="009B3727">
        <w:rPr>
          <w:b/>
          <w:bCs/>
          <w:lang w:eastAsia="zh-CN"/>
        </w:rPr>
        <w:t>The degradation due to the phase shifter errors have been included in the peak EIRP and spherical coverage requirement.</w:t>
      </w:r>
      <w:r w:rsidRPr="009B3727">
        <w:rPr>
          <w:b/>
          <w:bCs/>
        </w:rPr>
        <w:fldChar w:fldCharType="end"/>
      </w:r>
    </w:p>
    <w:p w14:paraId="2DC9BEE0" w14:textId="66642C4D" w:rsidR="009B3727" w:rsidRDefault="009B3727" w:rsidP="005F4C52">
      <w:pPr>
        <w:pStyle w:val="BodyText"/>
        <w:ind w:left="1418" w:hanging="1418"/>
        <w:rPr>
          <w:b/>
          <w:bCs/>
        </w:rPr>
      </w:pPr>
      <w:r w:rsidRPr="009B3727">
        <w:rPr>
          <w:b/>
          <w:bCs/>
        </w:rPr>
        <w:fldChar w:fldCharType="begin"/>
      </w:r>
      <w:r w:rsidRPr="009B3727">
        <w:rPr>
          <w:b/>
          <w:bCs/>
        </w:rPr>
        <w:instrText xml:space="preserve"> REF _Ref61614533 \h </w:instrText>
      </w:r>
      <w:r w:rsidRPr="009B3727">
        <w:rPr>
          <w:b/>
          <w:bCs/>
        </w:rPr>
      </w:r>
      <w:r w:rsidRPr="009B3727">
        <w:rPr>
          <w:b/>
          <w:bCs/>
        </w:rPr>
        <w:instrText xml:space="preserve"> \* MERGEFORMAT </w:instrText>
      </w:r>
      <w:r w:rsidRPr="009B3727">
        <w:rPr>
          <w:b/>
          <w:bCs/>
        </w:rPr>
        <w:fldChar w:fldCharType="separate"/>
      </w:r>
      <w:r w:rsidRPr="009B3727">
        <w:rPr>
          <w:b/>
          <w:bCs/>
        </w:rPr>
        <w:t xml:space="preserve">Observation </w:t>
      </w:r>
      <w:r w:rsidRPr="009B3727">
        <w:rPr>
          <w:b/>
          <w:bCs/>
          <w:noProof/>
        </w:rPr>
        <w:t>3</w:t>
      </w:r>
      <w:r w:rsidRPr="009B3727">
        <w:rPr>
          <w:b/>
          <w:bCs/>
        </w:rPr>
        <w:tab/>
      </w:r>
      <w:r w:rsidRPr="009B3727">
        <w:rPr>
          <w:b/>
          <w:bCs/>
          <w:lang w:eastAsia="zh-CN"/>
        </w:rPr>
        <w:t>The beam correspondence depends on the SNR condition. Therefore, it is questionable whether it is useful for the network to know a UE BC capability with bit-1 or bit-0.</w:t>
      </w:r>
      <w:r w:rsidRPr="009B3727">
        <w:rPr>
          <w:b/>
          <w:bCs/>
        </w:rPr>
        <w:fldChar w:fldCharType="end"/>
      </w:r>
    </w:p>
    <w:p w14:paraId="2C046BE0" w14:textId="40FEEA6D" w:rsidR="009B3727" w:rsidRPr="009B3727" w:rsidRDefault="009B3727" w:rsidP="005F4C52">
      <w:pPr>
        <w:pStyle w:val="BodyText"/>
        <w:ind w:left="1418" w:hanging="1418"/>
        <w:rPr>
          <w:b/>
          <w:bCs/>
          <w:lang w:eastAsia="zh-CN"/>
        </w:rPr>
      </w:pPr>
      <w:r>
        <w:rPr>
          <w:b/>
          <w:bCs/>
          <w:lang w:eastAsia="zh-CN"/>
        </w:rPr>
        <w:fldChar w:fldCharType="begin"/>
      </w:r>
      <w:r>
        <w:rPr>
          <w:b/>
          <w:bCs/>
          <w:lang w:eastAsia="zh-CN"/>
        </w:rPr>
        <w:instrText xml:space="preserve"> REF _Ref61614585 \h </w:instrText>
      </w:r>
      <w:r>
        <w:rPr>
          <w:b/>
          <w:bCs/>
          <w:lang w:eastAsia="zh-CN"/>
        </w:rPr>
      </w:r>
      <w:r>
        <w:rPr>
          <w:b/>
          <w:bCs/>
          <w:lang w:eastAsia="zh-CN"/>
        </w:rPr>
        <w:instrText xml:space="preserve"> \* MERGEFORMAT </w:instrText>
      </w:r>
      <w:r>
        <w:rPr>
          <w:b/>
          <w:bCs/>
          <w:lang w:eastAsia="zh-CN"/>
        </w:rPr>
        <w:fldChar w:fldCharType="separate"/>
      </w:r>
      <w:r w:rsidRPr="009B3727">
        <w:rPr>
          <w:b/>
          <w:bCs/>
          <w:lang w:eastAsia="zh-CN"/>
        </w:rPr>
        <w:t>Proposal 1</w:t>
      </w:r>
      <w:r w:rsidRPr="009B3727">
        <w:rPr>
          <w:b/>
          <w:bCs/>
          <w:lang w:eastAsia="zh-CN"/>
        </w:rPr>
        <w:tab/>
      </w:r>
      <w:r>
        <w:rPr>
          <w:b/>
          <w:bCs/>
          <w:lang w:eastAsia="zh-CN"/>
        </w:rPr>
        <w:t>D</w:t>
      </w:r>
      <w:r w:rsidRPr="00DE1846">
        <w:rPr>
          <w:b/>
          <w:bCs/>
          <w:lang w:eastAsia="zh-CN"/>
        </w:rPr>
        <w:t xml:space="preserve">efine </w:t>
      </w:r>
      <w:r>
        <w:rPr>
          <w:b/>
          <w:bCs/>
          <w:lang w:eastAsia="zh-CN"/>
        </w:rPr>
        <w:t>o</w:t>
      </w:r>
      <w:r w:rsidRPr="00DE1846">
        <w:rPr>
          <w:b/>
          <w:bCs/>
          <w:lang w:eastAsia="zh-CN"/>
        </w:rPr>
        <w:t>nly BC bit 1 requirement for new FWA UE</w:t>
      </w:r>
      <w:r>
        <w:rPr>
          <w:b/>
          <w:bCs/>
          <w:lang w:eastAsia="zh-CN"/>
        </w:rPr>
        <w:t>.</w:t>
      </w:r>
      <w:r>
        <w:rPr>
          <w:b/>
          <w:bCs/>
          <w:lang w:eastAsia="zh-CN"/>
        </w:rPr>
        <w:fldChar w:fldCharType="end"/>
      </w:r>
    </w:p>
    <w:p w14:paraId="03869234" w14:textId="556C7F3B"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p>
    <w:p w14:paraId="060F3CBB" w14:textId="1C9BF352" w:rsidR="00532722" w:rsidRPr="001F784B" w:rsidRDefault="00B80AE2" w:rsidP="00B80AE2">
      <w:pPr>
        <w:pStyle w:val="references"/>
        <w:jc w:val="left"/>
        <w:rPr>
          <w:color w:val="312E25"/>
        </w:rPr>
      </w:pPr>
      <w:r w:rsidRPr="00B80AE2">
        <w:rPr>
          <w:color w:val="312E25"/>
        </w:rPr>
        <w:t>R4-2016874</w:t>
      </w:r>
      <w:r w:rsidR="00532722" w:rsidRPr="00B80AE2">
        <w:rPr>
          <w:color w:val="312E25"/>
        </w:rPr>
        <w:tab/>
      </w:r>
      <w:r w:rsidRPr="00B80AE2">
        <w:rPr>
          <w:color w:val="312E25"/>
        </w:rPr>
        <w:t>WF on FR2 FWA RF requirements</w:t>
      </w:r>
      <w:r w:rsidR="00532722" w:rsidRPr="00B80AE2">
        <w:rPr>
          <w:color w:val="312E25"/>
        </w:rPr>
        <w:tab/>
      </w:r>
      <w:r w:rsidRPr="00B80AE2">
        <w:rPr>
          <w:color w:val="312E25"/>
        </w:rPr>
        <w:t xml:space="preserve"> SoftBank Corp.</w:t>
      </w: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30CE4" w14:textId="77777777" w:rsidR="00F65C69" w:rsidRDefault="00F65C69">
      <w:r>
        <w:separator/>
      </w:r>
    </w:p>
  </w:endnote>
  <w:endnote w:type="continuationSeparator" w:id="0">
    <w:p w14:paraId="0E71F79E" w14:textId="77777777" w:rsidR="00F65C69" w:rsidRDefault="00F65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9ACF1" w14:textId="77777777" w:rsidR="00F65C69" w:rsidRDefault="00F65C69">
      <w:r>
        <w:separator/>
      </w:r>
    </w:p>
  </w:footnote>
  <w:footnote w:type="continuationSeparator" w:id="0">
    <w:p w14:paraId="6BB918D3" w14:textId="77777777" w:rsidR="00F65C69" w:rsidRDefault="00F65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9D84D23"/>
    <w:multiLevelType w:val="hybridMultilevel"/>
    <w:tmpl w:val="EFF2BD36"/>
    <w:lvl w:ilvl="0" w:tplc="422CF026">
      <w:start w:val="1"/>
      <w:numFmt w:val="bullet"/>
      <w:lvlText w:val="•"/>
      <w:lvlJc w:val="left"/>
      <w:pPr>
        <w:tabs>
          <w:tab w:val="num" w:pos="720"/>
        </w:tabs>
        <w:ind w:left="720" w:hanging="360"/>
      </w:pPr>
      <w:rPr>
        <w:rFonts w:ascii="Arial" w:hAnsi="Arial" w:hint="default"/>
      </w:rPr>
    </w:lvl>
    <w:lvl w:ilvl="1" w:tplc="8EB8B804" w:tentative="1">
      <w:start w:val="1"/>
      <w:numFmt w:val="bullet"/>
      <w:lvlText w:val="•"/>
      <w:lvlJc w:val="left"/>
      <w:pPr>
        <w:tabs>
          <w:tab w:val="num" w:pos="1440"/>
        </w:tabs>
        <w:ind w:left="1440" w:hanging="360"/>
      </w:pPr>
      <w:rPr>
        <w:rFonts w:ascii="Arial" w:hAnsi="Arial" w:hint="default"/>
      </w:rPr>
    </w:lvl>
    <w:lvl w:ilvl="2" w:tplc="EE54C4E2" w:tentative="1">
      <w:start w:val="1"/>
      <w:numFmt w:val="bullet"/>
      <w:lvlText w:val="•"/>
      <w:lvlJc w:val="left"/>
      <w:pPr>
        <w:tabs>
          <w:tab w:val="num" w:pos="2160"/>
        </w:tabs>
        <w:ind w:left="2160" w:hanging="360"/>
      </w:pPr>
      <w:rPr>
        <w:rFonts w:ascii="Arial" w:hAnsi="Arial" w:hint="default"/>
      </w:rPr>
    </w:lvl>
    <w:lvl w:ilvl="3" w:tplc="A950CC88" w:tentative="1">
      <w:start w:val="1"/>
      <w:numFmt w:val="bullet"/>
      <w:lvlText w:val="•"/>
      <w:lvlJc w:val="left"/>
      <w:pPr>
        <w:tabs>
          <w:tab w:val="num" w:pos="2880"/>
        </w:tabs>
        <w:ind w:left="2880" w:hanging="360"/>
      </w:pPr>
      <w:rPr>
        <w:rFonts w:ascii="Arial" w:hAnsi="Arial" w:hint="default"/>
      </w:rPr>
    </w:lvl>
    <w:lvl w:ilvl="4" w:tplc="183C1BDE" w:tentative="1">
      <w:start w:val="1"/>
      <w:numFmt w:val="bullet"/>
      <w:lvlText w:val="•"/>
      <w:lvlJc w:val="left"/>
      <w:pPr>
        <w:tabs>
          <w:tab w:val="num" w:pos="3600"/>
        </w:tabs>
        <w:ind w:left="3600" w:hanging="360"/>
      </w:pPr>
      <w:rPr>
        <w:rFonts w:ascii="Arial" w:hAnsi="Arial" w:hint="default"/>
      </w:rPr>
    </w:lvl>
    <w:lvl w:ilvl="5" w:tplc="9878982A" w:tentative="1">
      <w:start w:val="1"/>
      <w:numFmt w:val="bullet"/>
      <w:lvlText w:val="•"/>
      <w:lvlJc w:val="left"/>
      <w:pPr>
        <w:tabs>
          <w:tab w:val="num" w:pos="4320"/>
        </w:tabs>
        <w:ind w:left="4320" w:hanging="360"/>
      </w:pPr>
      <w:rPr>
        <w:rFonts w:ascii="Arial" w:hAnsi="Arial" w:hint="default"/>
      </w:rPr>
    </w:lvl>
    <w:lvl w:ilvl="6" w:tplc="015EEE1E" w:tentative="1">
      <w:start w:val="1"/>
      <w:numFmt w:val="bullet"/>
      <w:lvlText w:val="•"/>
      <w:lvlJc w:val="left"/>
      <w:pPr>
        <w:tabs>
          <w:tab w:val="num" w:pos="5040"/>
        </w:tabs>
        <w:ind w:left="5040" w:hanging="360"/>
      </w:pPr>
      <w:rPr>
        <w:rFonts w:ascii="Arial" w:hAnsi="Arial" w:hint="default"/>
      </w:rPr>
    </w:lvl>
    <w:lvl w:ilvl="7" w:tplc="B636EEB4" w:tentative="1">
      <w:start w:val="1"/>
      <w:numFmt w:val="bullet"/>
      <w:lvlText w:val="•"/>
      <w:lvlJc w:val="left"/>
      <w:pPr>
        <w:tabs>
          <w:tab w:val="num" w:pos="5760"/>
        </w:tabs>
        <w:ind w:left="5760" w:hanging="360"/>
      </w:pPr>
      <w:rPr>
        <w:rFonts w:ascii="Arial" w:hAnsi="Arial" w:hint="default"/>
      </w:rPr>
    </w:lvl>
    <w:lvl w:ilvl="8" w:tplc="01A213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9"/>
  </w:num>
  <w:num w:numId="4">
    <w:abstractNumId w:val="3"/>
  </w:num>
  <w:num w:numId="5">
    <w:abstractNumId w:val="2"/>
  </w:num>
  <w:num w:numId="6">
    <w:abstractNumId w:val="7"/>
  </w:num>
  <w:num w:numId="7">
    <w:abstractNumId w:val="1"/>
  </w:num>
  <w:num w:numId="8">
    <w:abstractNumId w:val="8"/>
  </w:num>
  <w:num w:numId="9">
    <w:abstractNumId w:val="6"/>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rQUAdfUA5y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ACA"/>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32B"/>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A9C"/>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84B"/>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C2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9F5"/>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722"/>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C79"/>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5DBE"/>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7C1"/>
    <w:rsid w:val="005A7A0B"/>
    <w:rsid w:val="005B0A7A"/>
    <w:rsid w:val="005B11FF"/>
    <w:rsid w:val="005B1825"/>
    <w:rsid w:val="005B1FFD"/>
    <w:rsid w:val="005B2235"/>
    <w:rsid w:val="005B26EC"/>
    <w:rsid w:val="005B2C28"/>
    <w:rsid w:val="005B3036"/>
    <w:rsid w:val="005B3196"/>
    <w:rsid w:val="005B3291"/>
    <w:rsid w:val="005B39E0"/>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C52"/>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209"/>
    <w:rsid w:val="00705432"/>
    <w:rsid w:val="00705E07"/>
    <w:rsid w:val="00705E17"/>
    <w:rsid w:val="0070614C"/>
    <w:rsid w:val="0070663A"/>
    <w:rsid w:val="00706CB0"/>
    <w:rsid w:val="00706DC7"/>
    <w:rsid w:val="00707671"/>
    <w:rsid w:val="007079B3"/>
    <w:rsid w:val="00707F52"/>
    <w:rsid w:val="00710839"/>
    <w:rsid w:val="0071117F"/>
    <w:rsid w:val="0071134F"/>
    <w:rsid w:val="0071216F"/>
    <w:rsid w:val="007125F5"/>
    <w:rsid w:val="00712817"/>
    <w:rsid w:val="007134C5"/>
    <w:rsid w:val="00713C04"/>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499A"/>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840"/>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37E03"/>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85"/>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3727"/>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2DF"/>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77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E1C"/>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2D92"/>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F8E"/>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2BD2"/>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0AE2"/>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0B8F"/>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20C"/>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61"/>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4F98"/>
    <w:rsid w:val="00D350CF"/>
    <w:rsid w:val="00D3530E"/>
    <w:rsid w:val="00D3568B"/>
    <w:rsid w:val="00D35F9B"/>
    <w:rsid w:val="00D3651C"/>
    <w:rsid w:val="00D36577"/>
    <w:rsid w:val="00D3670B"/>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0FBA"/>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57C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2E8"/>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0CF"/>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B7C76"/>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3B5"/>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E20"/>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B23"/>
    <w:rsid w:val="00F62D9B"/>
    <w:rsid w:val="00F632CA"/>
    <w:rsid w:val="00F6362E"/>
    <w:rsid w:val="00F644EE"/>
    <w:rsid w:val="00F64CEB"/>
    <w:rsid w:val="00F64DF6"/>
    <w:rsid w:val="00F65C69"/>
    <w:rsid w:val="00F660D1"/>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534B"/>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59B2"/>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6769509">
      <w:bodyDiv w:val="1"/>
      <w:marLeft w:val="0"/>
      <w:marRight w:val="0"/>
      <w:marTop w:val="0"/>
      <w:marBottom w:val="0"/>
      <w:divBdr>
        <w:top w:val="none" w:sz="0" w:space="0" w:color="auto"/>
        <w:left w:val="none" w:sz="0" w:space="0" w:color="auto"/>
        <w:bottom w:val="none" w:sz="0" w:space="0" w:color="auto"/>
        <w:right w:val="none" w:sz="0" w:space="0" w:color="auto"/>
      </w:divBdr>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2025938915">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43873966">
          <w:marLeft w:val="108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806510059">
          <w:marLeft w:val="44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 w:id="1007707141">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2024980">
      <w:bodyDiv w:val="1"/>
      <w:marLeft w:val="0"/>
      <w:marRight w:val="0"/>
      <w:marTop w:val="0"/>
      <w:marBottom w:val="0"/>
      <w:divBdr>
        <w:top w:val="none" w:sz="0" w:space="0" w:color="auto"/>
        <w:left w:val="none" w:sz="0" w:space="0" w:color="auto"/>
        <w:bottom w:val="none" w:sz="0" w:space="0" w:color="auto"/>
        <w:right w:val="none" w:sz="0" w:space="0" w:color="auto"/>
      </w:divBdr>
      <w:divsChild>
        <w:div w:id="1194264836">
          <w:marLeft w:val="360"/>
          <w:marRight w:val="0"/>
          <w:marTop w:val="200"/>
          <w:marBottom w:val="0"/>
          <w:divBdr>
            <w:top w:val="none" w:sz="0" w:space="0" w:color="auto"/>
            <w:left w:val="none" w:sz="0" w:space="0" w:color="auto"/>
            <w:bottom w:val="none" w:sz="0" w:space="0" w:color="auto"/>
            <w:right w:val="none" w:sz="0" w:space="0" w:color="auto"/>
          </w:divBdr>
        </w:div>
        <w:div w:id="1090546178">
          <w:marLeft w:val="360"/>
          <w:marRight w:val="0"/>
          <w:marTop w:val="200"/>
          <w:marBottom w:val="0"/>
          <w:divBdr>
            <w:top w:val="none" w:sz="0" w:space="0" w:color="auto"/>
            <w:left w:val="none" w:sz="0" w:space="0" w:color="auto"/>
            <w:bottom w:val="none" w:sz="0" w:space="0" w:color="auto"/>
            <w:right w:val="none" w:sz="0" w:space="0" w:color="auto"/>
          </w:divBdr>
        </w:div>
        <w:div w:id="994184465">
          <w:marLeft w:val="360"/>
          <w:marRight w:val="0"/>
          <w:marTop w:val="200"/>
          <w:marBottom w:val="0"/>
          <w:divBdr>
            <w:top w:val="none" w:sz="0" w:space="0" w:color="auto"/>
            <w:left w:val="none" w:sz="0" w:space="0" w:color="auto"/>
            <w:bottom w:val="none" w:sz="0" w:space="0" w:color="auto"/>
            <w:right w:val="none" w:sz="0" w:space="0" w:color="auto"/>
          </w:divBdr>
        </w:div>
      </w:divsChild>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1983609185">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330645831">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5613522">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205FCB-131B-4BA6-A44A-1F8D6A0BC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4.xml><?xml version="1.0" encoding="utf-8"?>
<ds:datastoreItem xmlns:ds="http://schemas.openxmlformats.org/officeDocument/2006/customXml" ds:itemID="{32874DB9-438B-4E43-A508-56149E664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674</Words>
  <Characters>3606</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2021-01-15T13:54:00Z</dcterms:created>
  <dcterms:modified xsi:type="dcterms:W3CDTF">2021-01-15T13:54:00Z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